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4D0" w:rsidRDefault="001E14D0" w:rsidP="001E14D0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9F6D52">
        <w:rPr>
          <w:rFonts w:ascii="Arial" w:hAnsi="Arial" w:cs="Arial"/>
          <w:b/>
        </w:rPr>
        <w:t>KARTA PRZEDMIOTU</w:t>
      </w:r>
    </w:p>
    <w:p w:rsidR="001E14D0" w:rsidRPr="001E14D0" w:rsidRDefault="001E14D0" w:rsidP="001E14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rok akademicki 2015/2016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1267"/>
        <w:gridCol w:w="5831"/>
      </w:tblGrid>
      <w:tr w:rsidR="001E14D0" w:rsidTr="00500847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b/>
                <w:color w:val="auto"/>
                <w:sz w:val="22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18"/>
              </w:rPr>
              <w:t>Kod przedmiotu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14D0" w:rsidRDefault="001E14D0" w:rsidP="00500847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16.1-7WF-A5</w:t>
            </w:r>
            <w:r w:rsidRPr="001E6BAA">
              <w:rPr>
                <w:rFonts w:ascii="Arial" w:hAnsi="Arial" w:cs="Arial"/>
                <w:i/>
                <w:color w:val="auto"/>
                <w:sz w:val="20"/>
                <w:szCs w:val="18"/>
              </w:rPr>
              <w:t>-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F</w:t>
            </w:r>
          </w:p>
        </w:tc>
      </w:tr>
      <w:tr w:rsidR="001E14D0" w:rsidTr="00500847">
        <w:trPr>
          <w:cantSplit/>
        </w:trPr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b/>
                <w:color w:val="auto"/>
                <w:sz w:val="22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18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  <w:szCs w:val="18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polskim</w:t>
            </w:r>
          </w:p>
        </w:tc>
        <w:tc>
          <w:tcPr>
            <w:tcW w:w="5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Filozofia</w:t>
            </w:r>
          </w:p>
          <w:p w:rsidR="001E14D0" w:rsidRDefault="001E14D0" w:rsidP="00500847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Philosophy</w:t>
            </w:r>
            <w:proofErr w:type="spellEnd"/>
          </w:p>
        </w:tc>
      </w:tr>
      <w:tr w:rsidR="001E14D0" w:rsidTr="005008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 w:rsidP="00500847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angielskim</w:t>
            </w:r>
          </w:p>
        </w:tc>
        <w:tc>
          <w:tcPr>
            <w:tcW w:w="5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 w:rsidP="0050084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</w:tbl>
    <w:p w:rsidR="001E14D0" w:rsidRDefault="001E14D0" w:rsidP="001E14D0">
      <w:pPr>
        <w:rPr>
          <w:rFonts w:ascii="Arial" w:hAnsi="Arial" w:cs="Arial"/>
          <w:b/>
          <w:color w:val="auto"/>
          <w:sz w:val="18"/>
          <w:szCs w:val="18"/>
        </w:rPr>
      </w:pPr>
    </w:p>
    <w:p w:rsidR="001E14D0" w:rsidRDefault="001E14D0" w:rsidP="001E14D0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18"/>
        </w:rPr>
      </w:pPr>
      <w:r>
        <w:rPr>
          <w:rFonts w:ascii="Arial" w:hAnsi="Arial" w:cs="Arial"/>
          <w:b/>
          <w:color w:val="auto"/>
          <w:sz w:val="20"/>
          <w:szCs w:val="18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0"/>
        <w:gridCol w:w="4838"/>
      </w:tblGrid>
      <w:tr w:rsidR="001E14D0" w:rsidTr="0050084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1.1. Kierunek studiów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Fizyczne</w:t>
            </w:r>
          </w:p>
        </w:tc>
      </w:tr>
      <w:tr w:rsidR="001E14D0" w:rsidTr="0050084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1.2. Forma studiów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studia stacjonarne/studia niestacjonarne</w:t>
            </w:r>
          </w:p>
        </w:tc>
      </w:tr>
      <w:tr w:rsidR="001E14D0" w:rsidTr="0050084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1.3. Poziom studiów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pStyle w:val="Bodytext3"/>
              <w:shd w:val="clear" w:color="auto" w:fill="auto"/>
              <w:tabs>
                <w:tab w:val="left" w:pos="1370"/>
              </w:tabs>
              <w:spacing w:before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  <w:t>studia pierwszego stopnia licencjackie</w:t>
            </w:r>
          </w:p>
        </w:tc>
      </w:tr>
      <w:tr w:rsidR="001E14D0" w:rsidTr="0050084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1.4. Profil studiów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praktyczny</w:t>
            </w:r>
          </w:p>
        </w:tc>
      </w:tr>
      <w:tr w:rsidR="001E14D0" w:rsidTr="0050084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1.5. Specjalność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nauczycielska</w:t>
            </w:r>
          </w:p>
        </w:tc>
      </w:tr>
      <w:tr w:rsidR="001E14D0" w:rsidTr="0050084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1.6. Jednostka prowadząca przedmiot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WO, Instytut Fizjoterapii</w:t>
            </w:r>
          </w:p>
        </w:tc>
      </w:tr>
      <w:tr w:rsidR="001E14D0" w:rsidTr="0050084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 xml:space="preserve">1.7. Osoba przygotowująca kartę przedmiotu     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Dr Iwona Kijewska</w:t>
            </w:r>
          </w:p>
        </w:tc>
      </w:tr>
      <w:tr w:rsidR="001E14D0" w:rsidTr="0050084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1.8. Osoba odpowiedzialna za przedmiot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Dr Iwona Kijewska</w:t>
            </w:r>
          </w:p>
        </w:tc>
      </w:tr>
      <w:tr w:rsidR="001E14D0" w:rsidTr="0050084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 xml:space="preserve">1.9. Kontakt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kije12@wp.pl</w:t>
            </w:r>
          </w:p>
        </w:tc>
      </w:tr>
    </w:tbl>
    <w:p w:rsidR="001E14D0" w:rsidRDefault="001E14D0" w:rsidP="001E14D0">
      <w:pPr>
        <w:rPr>
          <w:rFonts w:ascii="Arial" w:hAnsi="Arial" w:cs="Arial"/>
          <w:b/>
          <w:color w:val="auto"/>
          <w:sz w:val="18"/>
          <w:szCs w:val="18"/>
        </w:rPr>
      </w:pPr>
    </w:p>
    <w:p w:rsidR="001E14D0" w:rsidRDefault="001E14D0" w:rsidP="001E14D0">
      <w:pPr>
        <w:numPr>
          <w:ilvl w:val="0"/>
          <w:numId w:val="1"/>
        </w:numPr>
        <w:ind w:left="993"/>
        <w:rPr>
          <w:rFonts w:ascii="Arial" w:hAnsi="Arial" w:cs="Arial"/>
          <w:b/>
          <w:color w:val="auto"/>
          <w:sz w:val="20"/>
          <w:szCs w:val="18"/>
        </w:rPr>
      </w:pPr>
      <w:r>
        <w:rPr>
          <w:rFonts w:ascii="Arial" w:hAnsi="Arial" w:cs="Arial"/>
          <w:b/>
          <w:color w:val="auto"/>
          <w:sz w:val="20"/>
          <w:szCs w:val="18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5843"/>
      </w:tblGrid>
      <w:tr w:rsidR="001E14D0" w:rsidTr="00500847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2.1. Przynależność do modułu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O - ogólnouczelniany</w:t>
            </w:r>
          </w:p>
        </w:tc>
      </w:tr>
      <w:tr w:rsidR="001E14D0" w:rsidTr="00500847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2.2. Status przedmiotu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obowiązkowy </w:t>
            </w:r>
          </w:p>
        </w:tc>
      </w:tr>
      <w:tr w:rsidR="001E14D0" w:rsidTr="00500847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2.3. Język wykładowy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Język polski</w:t>
            </w:r>
          </w:p>
        </w:tc>
      </w:tr>
      <w:tr w:rsidR="001E14D0" w:rsidTr="00500847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 xml:space="preserve">2.4. Semestry, na których </w:t>
            </w: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br/>
              <w:t xml:space="preserve">       realizowany jest przedmiot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I</w:t>
            </w:r>
          </w:p>
        </w:tc>
      </w:tr>
      <w:tr w:rsidR="001E14D0" w:rsidTr="00500847">
        <w:trPr>
          <w:trHeight w:val="275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2.5. Wymagania wstępne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brak</w:t>
            </w:r>
          </w:p>
        </w:tc>
      </w:tr>
    </w:tbl>
    <w:p w:rsidR="001E14D0" w:rsidRDefault="001E14D0" w:rsidP="001E14D0">
      <w:pPr>
        <w:rPr>
          <w:rFonts w:ascii="Arial" w:hAnsi="Arial" w:cs="Arial"/>
          <w:b/>
          <w:color w:val="auto"/>
          <w:sz w:val="18"/>
          <w:szCs w:val="18"/>
        </w:rPr>
      </w:pPr>
    </w:p>
    <w:p w:rsidR="001E14D0" w:rsidRDefault="001E14D0" w:rsidP="001E14D0">
      <w:pPr>
        <w:numPr>
          <w:ilvl w:val="0"/>
          <w:numId w:val="1"/>
        </w:numPr>
        <w:ind w:left="993"/>
        <w:rPr>
          <w:rFonts w:ascii="Arial" w:hAnsi="Arial" w:cs="Arial"/>
          <w:b/>
          <w:color w:val="auto"/>
          <w:sz w:val="20"/>
          <w:szCs w:val="18"/>
        </w:rPr>
      </w:pPr>
      <w:r>
        <w:rPr>
          <w:rFonts w:ascii="Arial" w:hAnsi="Arial" w:cs="Arial"/>
          <w:b/>
          <w:color w:val="auto"/>
          <w:sz w:val="20"/>
          <w:szCs w:val="18"/>
        </w:rPr>
        <w:t>FORMY, SPOSOBY I  METODY PROWADZENIA ZAJĘĆ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172"/>
      </w:tblGrid>
      <w:tr w:rsidR="001E14D0" w:rsidTr="00500847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1E14D0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horzAnchor="margin" w:tblpY="258"/>
              <w:tblOverlap w:val="never"/>
              <w:tblW w:w="5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3"/>
              <w:gridCol w:w="932"/>
              <w:gridCol w:w="913"/>
              <w:gridCol w:w="1453"/>
              <w:gridCol w:w="1497"/>
            </w:tblGrid>
            <w:tr w:rsidR="001E14D0" w:rsidTr="00500847">
              <w:trPr>
                <w:trHeight w:val="766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1E14D0" w:rsidRDefault="001E14D0" w:rsidP="00500847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1E14D0" w:rsidRDefault="001E14D0" w:rsidP="00500847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1E14D0" w:rsidRDefault="001E14D0" w:rsidP="00500847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1E14D0" w:rsidRDefault="001E14D0" w:rsidP="00500847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1E14D0" w:rsidRDefault="001E14D0" w:rsidP="00500847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1E14D0" w:rsidTr="00500847">
              <w:trPr>
                <w:trHeight w:val="517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14D0" w:rsidRDefault="001E14D0" w:rsidP="00500847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W-</w:t>
                  </w:r>
                </w:p>
                <w:p w:rsidR="001E14D0" w:rsidRDefault="001E14D0" w:rsidP="00500847">
                  <w:pPr>
                    <w:jc w:val="both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wykładowa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14D0" w:rsidRDefault="001E14D0" w:rsidP="00500847">
                  <w:pPr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wykłady 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14D0" w:rsidRDefault="001E14D0" w:rsidP="00500847">
                  <w:pPr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liczba studentów danego roku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30h – kontaktowe</w:t>
                  </w:r>
                </w:p>
                <w:p w:rsidR="001E14D0" w:rsidRDefault="001E14D0" w:rsidP="00500847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30h -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15h – kontaktowe</w:t>
                  </w:r>
                </w:p>
                <w:p w:rsidR="001E14D0" w:rsidRDefault="001E14D0" w:rsidP="00500847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40h -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</w:tbl>
          <w:p w:rsidR="001E14D0" w:rsidRDefault="001E14D0" w:rsidP="00500847">
            <w:pPr>
              <w:pStyle w:val="Bodytext3"/>
              <w:shd w:val="clear" w:color="auto" w:fill="auto"/>
              <w:tabs>
                <w:tab w:val="left" w:pos="0"/>
              </w:tabs>
              <w:spacing w:before="0" w:line="240" w:lineRule="auto"/>
              <w:ind w:right="40" w:hanging="34"/>
              <w:jc w:val="left"/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</w:pPr>
          </w:p>
          <w:p w:rsidR="001E14D0" w:rsidRDefault="001E14D0" w:rsidP="00500847">
            <w:pPr>
              <w:tabs>
                <w:tab w:val="left" w:pos="0"/>
              </w:tabs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1E14D0" w:rsidTr="00500847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1E14D0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  <w:t>zaj</w:t>
            </w:r>
            <w:r>
              <w:rPr>
                <w:rStyle w:val="Bodytext39"/>
                <w:rFonts w:ascii="Arial" w:hAnsi="Arial" w:cs="Arial"/>
                <w:i/>
                <w:sz w:val="18"/>
                <w:szCs w:val="18"/>
                <w:lang w:val="pl-PL" w:eastAsia="en-US"/>
              </w:rPr>
              <w:t>ę</w:t>
            </w:r>
            <w:r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  <w:t>cia tradycyjne w pomieszczeniu dydaktycznym UJK</w:t>
            </w:r>
          </w:p>
        </w:tc>
      </w:tr>
      <w:tr w:rsidR="001E14D0" w:rsidTr="00500847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1E14D0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Zaliczenie z oceną</w:t>
            </w:r>
          </w:p>
        </w:tc>
      </w:tr>
      <w:tr w:rsidR="001E14D0" w:rsidTr="00500847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ind w:left="426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</w:p>
          <w:p w:rsidR="001E14D0" w:rsidRDefault="001E14D0" w:rsidP="001E14D0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Słowne (wykład, pogadanki, opis, ,opowiadania), oglądowe , inaczej percepcyjnych ( wykorzystanie  technicznych środków dydaktycznych)</w:t>
            </w:r>
          </w:p>
        </w:tc>
      </w:tr>
      <w:tr w:rsidR="001E14D0" w:rsidTr="00500847">
        <w:trPr>
          <w:cantSplit/>
          <w:trHeight w:val="6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1E14D0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podstawowa</w:t>
            </w:r>
          </w:p>
          <w:p w:rsidR="001E14D0" w:rsidRDefault="001E14D0" w:rsidP="00500847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1E14D0">
            <w:pPr>
              <w:numPr>
                <w:ilvl w:val="0"/>
                <w:numId w:val="2"/>
              </w:numPr>
              <w:ind w:left="252" w:hanging="283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McInerney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P., Wstęp do filozofii „Zysk i Ska” 1998</w:t>
            </w:r>
          </w:p>
          <w:p w:rsidR="001E14D0" w:rsidRDefault="001E14D0" w:rsidP="001E14D0">
            <w:pPr>
              <w:numPr>
                <w:ilvl w:val="0"/>
                <w:numId w:val="2"/>
              </w:numPr>
              <w:ind w:left="252" w:hanging="283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Stępień A.B., Wstęp do filozofii, Lublin 2001</w:t>
            </w:r>
          </w:p>
          <w:p w:rsidR="001E14D0" w:rsidRDefault="001E14D0" w:rsidP="001E14D0">
            <w:pPr>
              <w:numPr>
                <w:ilvl w:val="0"/>
                <w:numId w:val="2"/>
              </w:numPr>
              <w:ind w:left="252" w:hanging="283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Palacz R., Klasycy filozofii, Dowolne wydanie ,</w:t>
            </w:r>
          </w:p>
          <w:p w:rsidR="001E14D0" w:rsidRDefault="001E14D0" w:rsidP="001E14D0">
            <w:pPr>
              <w:numPr>
                <w:ilvl w:val="0"/>
                <w:numId w:val="2"/>
              </w:numPr>
              <w:ind w:left="252" w:hanging="283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Hersch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J., Wielcy myśliciele Zachodu. Dzieje filozoficznego zdziwienia, Warszawa 2001.</w:t>
            </w:r>
          </w:p>
        </w:tc>
      </w:tr>
      <w:tr w:rsidR="001E14D0" w:rsidTr="00500847">
        <w:trPr>
          <w:cantSplit/>
          <w:trHeight w:val="41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 w:rsidP="0050084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uzupełniająca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1E14D0">
            <w:pPr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Legutko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R., Etyka absolutna i społeczeństwo otwarte, Kraków 1998</w:t>
            </w:r>
          </w:p>
          <w:p w:rsidR="001E14D0" w:rsidRDefault="001E14D0" w:rsidP="001E14D0">
            <w:pPr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Heller M., Filozofia przyrody, Kraków 2004</w:t>
            </w:r>
          </w:p>
          <w:p w:rsidR="001E14D0" w:rsidRDefault="001E14D0" w:rsidP="001E14D0">
            <w:pPr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Starzyńska E., Kościuszko, Filozoficzne koncepcje człowieka, Warszawa 1996</w:t>
            </w:r>
          </w:p>
        </w:tc>
      </w:tr>
    </w:tbl>
    <w:p w:rsidR="001E14D0" w:rsidRDefault="001E14D0" w:rsidP="001E14D0">
      <w:pPr>
        <w:rPr>
          <w:rFonts w:ascii="Arial" w:hAnsi="Arial" w:cs="Arial"/>
          <w:b/>
          <w:color w:val="auto"/>
          <w:sz w:val="18"/>
          <w:szCs w:val="18"/>
        </w:rPr>
      </w:pPr>
    </w:p>
    <w:p w:rsidR="001E14D0" w:rsidRDefault="001E14D0" w:rsidP="001E14D0">
      <w:pPr>
        <w:rPr>
          <w:rFonts w:ascii="Arial" w:hAnsi="Arial" w:cs="Arial"/>
          <w:b/>
          <w:color w:val="auto"/>
          <w:sz w:val="18"/>
          <w:szCs w:val="18"/>
        </w:rPr>
      </w:pPr>
    </w:p>
    <w:p w:rsidR="001E14D0" w:rsidRDefault="001E14D0" w:rsidP="001E14D0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18"/>
        </w:rPr>
      </w:pPr>
      <w:r>
        <w:rPr>
          <w:rFonts w:ascii="Arial" w:hAnsi="Arial" w:cs="Arial"/>
          <w:b/>
          <w:color w:val="auto"/>
          <w:sz w:val="20"/>
          <w:szCs w:val="18"/>
        </w:rPr>
        <w:t>CELE, TREŚCI I EFEKTY KSZTAŁCENIA</w:t>
      </w:r>
    </w:p>
    <w:p w:rsidR="001E14D0" w:rsidRDefault="001E14D0" w:rsidP="001E14D0">
      <w:pPr>
        <w:ind w:left="993"/>
        <w:rPr>
          <w:rFonts w:ascii="Arial" w:hAnsi="Arial" w:cs="Arial"/>
          <w:b/>
          <w:color w:val="auto"/>
          <w:sz w:val="20"/>
          <w:szCs w:val="18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1E14D0" w:rsidTr="00500847">
        <w:trPr>
          <w:trHeight w:val="88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4D0" w:rsidRDefault="001E14D0" w:rsidP="001E14D0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Cele przedmiotu</w:t>
            </w:r>
          </w:p>
          <w:p w:rsidR="001E14D0" w:rsidRDefault="001E14D0" w:rsidP="00500847">
            <w:pPr>
              <w:ind w:left="357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C1-student zna przedmiot, aspekt, cel i metodę filozofii; zna główne koncepcje filozoficzne, założenia etyki normatywnej i deontologii, zna warunki racjonalności myślenia, zna filozoficzne modele koncepcji człowieka</w:t>
            </w:r>
          </w:p>
          <w:p w:rsidR="001E14D0" w:rsidRDefault="001E14D0" w:rsidP="00500847">
            <w:pPr>
              <w:ind w:left="357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C2- student potrafi: określić czym zajmuje się filozofia jako nauka, podać przykłady głównych idei filozoficznych i ich przedstawicieli, założenia filozoficznej koncepcji wiedzy naukowej,</w:t>
            </w:r>
          </w:p>
          <w:p w:rsidR="001E14D0" w:rsidRDefault="001E14D0" w:rsidP="00500847">
            <w:pPr>
              <w:ind w:left="357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</w:tbl>
    <w:p w:rsidR="001E14D0" w:rsidRDefault="001E14D0" w:rsidP="001E14D0">
      <w:pPr>
        <w:rPr>
          <w:rFonts w:ascii="Times New Roman" w:hAnsi="Times New Roman" w:cs="Times New Roman"/>
          <w:b/>
          <w:sz w:val="20"/>
          <w:szCs w:val="20"/>
        </w:rPr>
      </w:pPr>
    </w:p>
    <w:p w:rsidR="001E14D0" w:rsidRDefault="001E14D0" w:rsidP="001E14D0">
      <w:pPr>
        <w:ind w:left="72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498" w:type="dxa"/>
        <w:tblInd w:w="-72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1E14D0" w:rsidTr="00500847">
        <w:trPr>
          <w:trHeight w:val="651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14D0" w:rsidRDefault="001E14D0" w:rsidP="001E14D0">
            <w:pPr>
              <w:numPr>
                <w:ilvl w:val="1"/>
                <w:numId w:val="1"/>
              </w:numPr>
              <w:rPr>
                <w:rStyle w:val="Bodytext39"/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Treści programowe</w:t>
            </w:r>
          </w:p>
          <w:p w:rsidR="001E14D0" w:rsidRDefault="001E14D0" w:rsidP="00500847">
            <w:pPr>
              <w:rPr>
                <w:rStyle w:val="Bodytext39"/>
                <w:rFonts w:ascii="Arial" w:hAnsi="Arial" w:cs="Arial"/>
                <w:i/>
                <w:color w:val="auto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5981"/>
              <w:gridCol w:w="1218"/>
              <w:gridCol w:w="1489"/>
            </w:tblGrid>
            <w:tr w:rsidR="001E14D0" w:rsidTr="00500847">
              <w:trPr>
                <w:cantSplit/>
                <w:trHeight w:val="304"/>
              </w:trPr>
              <w:tc>
                <w:tcPr>
                  <w:tcW w:w="6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59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Tematy wykładów</w:t>
                  </w:r>
                </w:p>
              </w:tc>
              <w:tc>
                <w:tcPr>
                  <w:tcW w:w="2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Liczba godzin</w:t>
                  </w:r>
                </w:p>
              </w:tc>
            </w:tr>
            <w:tr w:rsidR="001E14D0" w:rsidTr="00500847">
              <w:trPr>
                <w:cantSplit/>
                <w:trHeight w:val="260"/>
              </w:trPr>
              <w:tc>
                <w:tcPr>
                  <w:tcW w:w="6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14D0" w:rsidRDefault="001E14D0" w:rsidP="0050084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59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14D0" w:rsidRDefault="001E14D0" w:rsidP="0050084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stacjonarne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niestacjonarne*</w:t>
                  </w:r>
                </w:p>
              </w:tc>
            </w:tr>
            <w:tr w:rsidR="001E14D0" w:rsidTr="00500847">
              <w:trPr>
                <w:trHeight w:val="202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W1</w:t>
                  </w:r>
                </w:p>
              </w:tc>
              <w:tc>
                <w:tcPr>
                  <w:tcW w:w="5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Co to  jest filozofia. Podział wewnątrz dyscyplinarny.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1E14D0" w:rsidTr="00500847">
              <w:trPr>
                <w:trHeight w:val="213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W2</w:t>
                  </w:r>
                </w:p>
              </w:tc>
              <w:tc>
                <w:tcPr>
                  <w:tcW w:w="5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II Główne koncepcje człowieka w filozofii starożytnej </w:t>
                  </w:r>
                </w:p>
                <w:p w:rsidR="001E14D0" w:rsidRDefault="001E14D0" w:rsidP="0050084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Sokrates. Rozum i wiedza  drogą do szczęścia człowieka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1E14D0" w:rsidTr="00500847">
              <w:trPr>
                <w:trHeight w:val="437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W3</w:t>
                  </w:r>
                </w:p>
              </w:tc>
              <w:tc>
                <w:tcPr>
                  <w:tcW w:w="5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Koncepcja człowieka u Platona, Koncepcja człowieka w dziełach Arystotelesa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1E14D0" w:rsidTr="00500847">
              <w:trPr>
                <w:trHeight w:val="213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W4</w:t>
                  </w:r>
                </w:p>
              </w:tc>
              <w:tc>
                <w:tcPr>
                  <w:tcW w:w="5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Epikur z Samos. Człowiek ascetyczny hedonista , Stoicka koncepcja człowieka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1E14D0" w:rsidTr="00500847">
              <w:trPr>
                <w:trHeight w:val="231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W5</w:t>
                  </w:r>
                </w:p>
              </w:tc>
              <w:tc>
                <w:tcPr>
                  <w:tcW w:w="5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III Człowiek w ujęciu chrześcijańskich filozofów średniowiecza </w:t>
                  </w:r>
                </w:p>
                <w:p w:rsidR="001E14D0" w:rsidRDefault="001E14D0" w:rsidP="0050084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Koncepcja człowieka w filozofii Św. Augustyna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1E14D0" w:rsidTr="00500847">
              <w:trPr>
                <w:trHeight w:val="213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W6</w:t>
                  </w:r>
                </w:p>
              </w:tc>
              <w:tc>
                <w:tcPr>
                  <w:tcW w:w="5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Człowiek jednością duszy i ciała – filozofia św. Tomasza z |Akwinu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1E14D0" w:rsidTr="00500847">
              <w:trPr>
                <w:trHeight w:val="255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W7</w:t>
                  </w:r>
                </w:p>
              </w:tc>
              <w:tc>
                <w:tcPr>
                  <w:tcW w:w="5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IV główne koncepcje filozofii nowożytnej </w:t>
                  </w:r>
                </w:p>
                <w:p w:rsidR="001E14D0" w:rsidRDefault="001E14D0" w:rsidP="0050084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G.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Picca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della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 Mirandola Godność człowieka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1E14D0" w:rsidTr="00500847">
              <w:trPr>
                <w:trHeight w:val="213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W8</w:t>
                  </w:r>
                </w:p>
              </w:tc>
              <w:tc>
                <w:tcPr>
                  <w:tcW w:w="5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Rene Descartes , Człowiek myślącym duchem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1E14D0" w:rsidTr="00500847">
              <w:trPr>
                <w:trHeight w:val="165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W9</w:t>
                  </w:r>
                </w:p>
              </w:tc>
              <w:tc>
                <w:tcPr>
                  <w:tcW w:w="5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Thomas Hobbes, Człowiek człowiekowi wilkiem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1E14D0" w:rsidTr="00500847">
              <w:trPr>
                <w:trHeight w:val="213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W10</w:t>
                  </w:r>
                </w:p>
              </w:tc>
              <w:tc>
                <w:tcPr>
                  <w:tcW w:w="5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B. Pascal, Człowiek myśląca trzcina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1E14D0" w:rsidTr="00500847">
              <w:trPr>
                <w:trHeight w:val="437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W11</w:t>
                  </w:r>
                </w:p>
              </w:tc>
              <w:tc>
                <w:tcPr>
                  <w:tcW w:w="5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de la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Mettrie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, Człowiek maszyna, A.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Schopchenchauer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, Nirwana – ostateczny cel człowieka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1E14D0" w:rsidTr="00500847">
              <w:trPr>
                <w:trHeight w:val="213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W12</w:t>
                  </w:r>
                </w:p>
              </w:tc>
              <w:tc>
                <w:tcPr>
                  <w:tcW w:w="5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F.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Nietzche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, W poszukiwaniu nadczłowieka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1E14D0" w:rsidTr="00500847">
              <w:trPr>
                <w:trHeight w:val="213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W13</w:t>
                  </w:r>
                </w:p>
              </w:tc>
              <w:tc>
                <w:tcPr>
                  <w:tcW w:w="5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V Człowiek w filozofii współczesnej </w:t>
                  </w:r>
                </w:p>
                <w:p w:rsidR="001E14D0" w:rsidRDefault="001E14D0" w:rsidP="0050084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Max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Scheler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 Człowiek jako zwierzę i człowiek jako osoba, J.P Sartre, Byt dla siebie i byt dla innego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1E14D0" w:rsidTr="00500847">
              <w:trPr>
                <w:trHeight w:val="213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W14</w:t>
                  </w:r>
                </w:p>
              </w:tc>
              <w:tc>
                <w:tcPr>
                  <w:tcW w:w="5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J.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Mritain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, Człowiek jako osoba, człowiek jako jednostka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1E14D0" w:rsidTr="00500847">
              <w:trPr>
                <w:trHeight w:val="213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W15</w:t>
                  </w:r>
                </w:p>
              </w:tc>
              <w:tc>
                <w:tcPr>
                  <w:tcW w:w="5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E.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Munier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, Koncepcja osoby i personalistycznej wspólnoty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1E14D0" w:rsidTr="00500847">
              <w:trPr>
                <w:trHeight w:val="224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5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8"/>
                    </w:rPr>
                    <w:t>15</w:t>
                  </w:r>
                </w:p>
              </w:tc>
            </w:tr>
          </w:tbl>
          <w:p w:rsidR="001E14D0" w:rsidRDefault="001E14D0" w:rsidP="0050084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E14D0" w:rsidRPr="008948F2" w:rsidRDefault="001E14D0" w:rsidP="001E14D0">
      <w:pPr>
        <w:numPr>
          <w:ilvl w:val="1"/>
          <w:numId w:val="1"/>
        </w:numPr>
        <w:spacing w:before="240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Przedmiotowe efekty kształcenia (średnia liczba efektów (5)</w:t>
      </w:r>
      <w:r>
        <w:rPr>
          <w:rFonts w:ascii="Arial" w:hAnsi="Arial" w:cs="Arial"/>
          <w:b/>
          <w:color w:val="auto"/>
          <w:sz w:val="18"/>
          <w:szCs w:val="18"/>
        </w:rPr>
        <w:softHyphen/>
        <w:t>)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232"/>
        <w:gridCol w:w="1134"/>
        <w:gridCol w:w="1276"/>
        <w:gridCol w:w="1134"/>
      </w:tblGrid>
      <w:tr w:rsidR="001E14D0" w:rsidTr="00E1122A">
        <w:trPr>
          <w:cantSplit/>
          <w:trHeight w:val="6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14D0" w:rsidRDefault="001E14D0" w:rsidP="00500847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kod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Student, który zaliczył przedmiot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Stopień nasycenia efektu kierunkowego</w:t>
            </w:r>
          </w:p>
          <w:p w:rsidR="001E14D0" w:rsidRDefault="001E14D0" w:rsidP="005008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[+] [++] [+++]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Odniesienie do efektów kształcenia</w:t>
            </w:r>
          </w:p>
        </w:tc>
      </w:tr>
      <w:tr w:rsidR="001E14D0" w:rsidTr="00E1122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zakresie </w:t>
            </w:r>
            <w:r>
              <w:rPr>
                <w:rFonts w:ascii="Arial" w:hAnsi="Arial" w:cs="Arial"/>
                <w:b/>
                <w:sz w:val="18"/>
                <w:szCs w:val="18"/>
              </w:rPr>
              <w:t>WIEDZY: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dla kierunku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dla obszaru</w:t>
            </w:r>
          </w:p>
        </w:tc>
      </w:tr>
      <w:tr w:rsidR="001E14D0" w:rsidTr="00E1122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W01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1E14D0" w:rsidRDefault="001E14D0" w:rsidP="0050084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Posiada podstawową wiedzę oraz zna terminologię z zakresu nauk filozoficznych 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E14D0" w:rsidRPr="00892FFC" w:rsidRDefault="001E14D0" w:rsidP="0050084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92FFC">
              <w:rPr>
                <w:rFonts w:ascii="Arial" w:hAnsi="Arial" w:cs="Arial"/>
                <w:b/>
                <w:color w:val="auto"/>
                <w:sz w:val="20"/>
                <w:szCs w:val="20"/>
              </w:rPr>
              <w:t>+++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WF1P_W23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M1_W08</w:t>
            </w:r>
          </w:p>
        </w:tc>
      </w:tr>
      <w:tr w:rsidR="001E14D0" w:rsidTr="00E1122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W02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Prezentuje filozoficzne modele koncepcji człowieka,</w:t>
            </w:r>
          </w:p>
          <w:p w:rsidR="001E14D0" w:rsidRDefault="001E14D0" w:rsidP="0050084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Definiuje pojęcie wolnej woli, sumienia, norm moralnych</w:t>
            </w:r>
          </w:p>
          <w:p w:rsidR="001E14D0" w:rsidRDefault="001E14D0" w:rsidP="0050084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Wyjaśnia koncepcje holistyczne w kulturze i nauce europejskiej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E14D0" w:rsidRPr="00892FFC" w:rsidRDefault="001E14D0" w:rsidP="0050084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92FFC"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WF1P_W23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M1_W08</w:t>
            </w:r>
          </w:p>
        </w:tc>
      </w:tr>
      <w:tr w:rsidR="001E14D0" w:rsidTr="00E1122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W03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Definiuje główne koncepcje filozoficzne</w:t>
            </w:r>
          </w:p>
          <w:p w:rsidR="001E14D0" w:rsidRDefault="001E14D0" w:rsidP="0050084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Charakteryzuje założenia etyki normatywnej oraz deontologii</w:t>
            </w:r>
          </w:p>
          <w:p w:rsidR="001E14D0" w:rsidRDefault="001E14D0" w:rsidP="0050084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Wymienia zasady nieuczciwości w nauce</w:t>
            </w:r>
          </w:p>
          <w:p w:rsidR="001E14D0" w:rsidRDefault="001E14D0" w:rsidP="0050084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Wymienia reguły określające właściwy sposób traktowania uczestników badań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E14D0" w:rsidRPr="00892FFC" w:rsidRDefault="001E14D0" w:rsidP="0050084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92FFC"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WF1P_W25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M1_W09</w:t>
            </w:r>
          </w:p>
          <w:p w:rsidR="001E14D0" w:rsidRDefault="001E14D0" w:rsidP="0050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M1_W10</w:t>
            </w:r>
          </w:p>
        </w:tc>
      </w:tr>
      <w:tr w:rsidR="001E14D0" w:rsidTr="00E1122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zakresie </w:t>
            </w:r>
            <w:r>
              <w:rPr>
                <w:rFonts w:ascii="Arial" w:hAnsi="Arial" w:cs="Arial"/>
                <w:b/>
                <w:sz w:val="18"/>
                <w:szCs w:val="18"/>
              </w:rPr>
              <w:t>UMIEJĘTNOŚCI: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14D0" w:rsidTr="00E1122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U01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Posługuje się argumentacją filozoficzną w zakresie nauk o kulturze fizycznej Opisuje główne koncepcje filozoficzne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E14D0" w:rsidRPr="00892FFC" w:rsidRDefault="001E14D0" w:rsidP="0050084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92FFC"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WF1P_U23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M1_U04</w:t>
            </w:r>
          </w:p>
          <w:p w:rsidR="001E14D0" w:rsidRDefault="001E14D0" w:rsidP="0050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M1_U10</w:t>
            </w:r>
          </w:p>
          <w:p w:rsidR="001E14D0" w:rsidRDefault="001E14D0" w:rsidP="0050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M1_U12</w:t>
            </w:r>
          </w:p>
        </w:tc>
      </w:tr>
      <w:tr w:rsidR="001E14D0" w:rsidTr="00E1122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4D0" w:rsidTr="00E1122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zakresie </w:t>
            </w:r>
            <w:r>
              <w:rPr>
                <w:rFonts w:ascii="Arial" w:hAnsi="Arial" w:cs="Arial"/>
                <w:b/>
                <w:sz w:val="18"/>
                <w:szCs w:val="18"/>
              </w:rPr>
              <w:t>KOMPETENCJI SPOŁECZNYCH: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14D0" w:rsidTr="00E1122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K01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Jest świadomy jaki wpływ na życie społeczne mają poszczególne rozwiązania problemów z punktu widzenia odmiennej argumentacji filozoficznej 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E14D0" w:rsidRPr="00892FFC" w:rsidRDefault="001E14D0" w:rsidP="0050084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92FFC">
              <w:rPr>
                <w:rFonts w:ascii="Arial" w:hAnsi="Arial" w:cs="Arial"/>
                <w:b/>
                <w:color w:val="auto"/>
                <w:sz w:val="20"/>
                <w:szCs w:val="20"/>
              </w:rPr>
              <w:t>+++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WF1P_K10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M1_K05</w:t>
            </w:r>
          </w:p>
          <w:p w:rsidR="001E14D0" w:rsidRDefault="001E14D0" w:rsidP="0050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M1_K03</w:t>
            </w:r>
          </w:p>
        </w:tc>
      </w:tr>
    </w:tbl>
    <w:p w:rsidR="001E14D0" w:rsidRDefault="001E14D0" w:rsidP="001E14D0">
      <w:pPr>
        <w:rPr>
          <w:rFonts w:ascii="Times New Roman" w:hAnsi="Times New Roman" w:cs="Times New Roman"/>
        </w:rPr>
      </w:pPr>
    </w:p>
    <w:p w:rsidR="001E14D0" w:rsidRDefault="001E14D0" w:rsidP="001E14D0">
      <w:pPr>
        <w:rPr>
          <w:rFonts w:ascii="Times New Roman" w:hAnsi="Times New Roman" w:cs="Times New Roman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984"/>
        <w:gridCol w:w="1984"/>
        <w:gridCol w:w="1984"/>
        <w:gridCol w:w="1563"/>
      </w:tblGrid>
      <w:tr w:rsidR="001E14D0" w:rsidTr="00500847">
        <w:trPr>
          <w:trHeight w:val="27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Pr="008948F2" w:rsidRDefault="001E14D0" w:rsidP="001E14D0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Kryteria oceny osiągniętych efektów kształcenia dla każdej formy zajęć</w:t>
            </w:r>
          </w:p>
        </w:tc>
      </w:tr>
      <w:tr w:rsidR="001E14D0" w:rsidTr="00500847">
        <w:trPr>
          <w:trHeight w:val="26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ocenę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ocenę 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ocenę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ocenę 4,5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ocenę 5</w:t>
            </w:r>
          </w:p>
        </w:tc>
      </w:tr>
      <w:tr w:rsidR="001E14D0" w:rsidTr="00500847">
        <w:trPr>
          <w:trHeight w:val="28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W-weryfikacja wiedzy i umiejętności na poziomie 50%-60%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 - weryfikacja wiedzy i umiejętności na poziomie 61-70%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 - weryfikacja wiedzy i umiejętności na poziomie 71-80%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 - weryfikacja wiedzy i umiejętności na poziomie 81-90%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 - weryfikacja wiedzy i umiejętności na poziomie 91-100%</w:t>
            </w:r>
          </w:p>
        </w:tc>
      </w:tr>
    </w:tbl>
    <w:p w:rsidR="001E14D0" w:rsidRDefault="001E14D0" w:rsidP="001E14D0">
      <w:pPr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240"/>
        <w:gridCol w:w="1241"/>
        <w:gridCol w:w="1240"/>
        <w:gridCol w:w="1240"/>
        <w:gridCol w:w="1312"/>
        <w:gridCol w:w="1169"/>
        <w:gridCol w:w="816"/>
      </w:tblGrid>
      <w:tr w:rsidR="001E14D0" w:rsidTr="00500847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Pr="008948F2" w:rsidRDefault="001E14D0" w:rsidP="001E14D0">
            <w:pPr>
              <w:numPr>
                <w:ilvl w:val="1"/>
                <w:numId w:val="1"/>
              </w:numPr>
              <w:tabs>
                <w:tab w:val="left" w:pos="851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Metody oceny dla każdej formy zajęć</w:t>
            </w:r>
          </w:p>
        </w:tc>
      </w:tr>
      <w:tr w:rsidR="001E14D0" w:rsidTr="00500847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Egzamin ustny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Egzamin pisemny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Projekt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Kolokwium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Zadania domowe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Referat Sprawozdania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Dyskusje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</w:t>
            </w:r>
          </w:p>
        </w:tc>
      </w:tr>
      <w:tr w:rsidR="001E14D0" w:rsidTr="00500847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X(W)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1E14D0" w:rsidRDefault="001E14D0" w:rsidP="001E14D0">
      <w:pPr>
        <w:rPr>
          <w:rFonts w:ascii="Times New Roman" w:hAnsi="Times New Roman" w:cs="Times New Roman"/>
          <w:sz w:val="16"/>
          <w:szCs w:val="16"/>
        </w:rPr>
      </w:pPr>
    </w:p>
    <w:p w:rsidR="001E14D0" w:rsidRDefault="001E14D0" w:rsidP="001E14D0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BILANS PUNKTÓW ECTS – NAKŁAD PRACY STUDENTA</w:t>
      </w:r>
    </w:p>
    <w:p w:rsidR="001E14D0" w:rsidRDefault="001E14D0" w:rsidP="001E14D0">
      <w:pPr>
        <w:ind w:left="72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9"/>
        <w:gridCol w:w="1416"/>
        <w:gridCol w:w="1637"/>
      </w:tblGrid>
      <w:tr w:rsidR="001E14D0" w:rsidTr="00500847">
        <w:trPr>
          <w:cantSplit/>
        </w:trPr>
        <w:tc>
          <w:tcPr>
            <w:tcW w:w="6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Kategoria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Obciążenie studenta</w:t>
            </w:r>
          </w:p>
        </w:tc>
      </w:tr>
      <w:tr w:rsidR="001E14D0" w:rsidTr="005008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 w:rsidP="005008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Studia</w:t>
            </w:r>
          </w:p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stacjonarne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Studia</w:t>
            </w:r>
          </w:p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niestacjonarne</w:t>
            </w:r>
          </w:p>
        </w:tc>
      </w:tr>
      <w:tr w:rsidR="001E14D0" w:rsidTr="00500847"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14D0" w:rsidRDefault="001E14D0" w:rsidP="0050084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15</w:t>
            </w:r>
          </w:p>
        </w:tc>
      </w:tr>
      <w:tr w:rsidR="001E14D0" w:rsidTr="00500847"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Udział w wykładach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15</w:t>
            </w:r>
          </w:p>
        </w:tc>
      </w:tr>
      <w:tr w:rsidR="001E14D0" w:rsidTr="00500847"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Udział w ćwiczeniach, konwersatoriach, laboratoriach... itd.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E14D0" w:rsidTr="00500847"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Udział w konsultacjach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E14D0" w:rsidTr="00500847"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Udział w egzaminie/kolokwium zaliczeniowym itp.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E14D0" w:rsidTr="00500847"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Inne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E14D0" w:rsidTr="00500847"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14D0" w:rsidRDefault="001E14D0" w:rsidP="0050084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40</w:t>
            </w:r>
          </w:p>
        </w:tc>
      </w:tr>
      <w:tr w:rsidR="001E14D0" w:rsidTr="00500847"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Przygotowanie do wykładu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15</w:t>
            </w:r>
          </w:p>
        </w:tc>
      </w:tr>
      <w:tr w:rsidR="001E14D0" w:rsidTr="00500847"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Przygotowanie do ćwiczeń, konwersatorium, laboratorium itp.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E14D0" w:rsidTr="00500847"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Przygotowanie do egzaminu/kolokwium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25</w:t>
            </w:r>
          </w:p>
        </w:tc>
      </w:tr>
      <w:tr w:rsidR="001E14D0" w:rsidTr="00500847"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Zebranie materiałów do projektu, kwerenda internetowa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E14D0" w:rsidTr="00500847"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Opracowanie prezentacji multimedialnej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E14D0" w:rsidTr="00500847"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Przygotowanie hasła do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wikipedii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E14D0" w:rsidTr="00500847"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Inne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E14D0" w:rsidTr="00500847"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14D0" w:rsidRDefault="001E14D0" w:rsidP="0050084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ŁĄCZNA LICZBA GODZIN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60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55</w:t>
            </w:r>
          </w:p>
        </w:tc>
      </w:tr>
      <w:tr w:rsidR="001E14D0" w:rsidTr="00500847"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14D0" w:rsidRDefault="001E14D0" w:rsidP="005008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PUNKTY ECTS za przedmiot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</w:tbl>
    <w:p w:rsidR="001E14D0" w:rsidRDefault="001E14D0" w:rsidP="001E14D0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FF0000"/>
          <w:sz w:val="18"/>
          <w:szCs w:val="18"/>
        </w:rPr>
      </w:pPr>
    </w:p>
    <w:p w:rsidR="001E14D0" w:rsidRDefault="001E14D0" w:rsidP="001E14D0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FF0000"/>
          <w:sz w:val="18"/>
          <w:szCs w:val="18"/>
        </w:rPr>
      </w:pPr>
    </w:p>
    <w:p w:rsidR="001E14D0" w:rsidRDefault="001E14D0" w:rsidP="001E14D0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i/>
          <w:color w:val="auto"/>
          <w:sz w:val="18"/>
          <w:szCs w:val="18"/>
        </w:rPr>
        <w:t>Przyjmuję do realizacji</w:t>
      </w:r>
      <w:r>
        <w:rPr>
          <w:rFonts w:ascii="Arial" w:eastAsia="Times New Roman" w:hAnsi="Arial" w:cs="Arial"/>
          <w:i/>
          <w:color w:val="auto"/>
          <w:sz w:val="18"/>
          <w:szCs w:val="18"/>
        </w:rPr>
        <w:t xml:space="preserve">    (data i podpisy osób prowadzących przedmiot w danym roku akademickim)</w:t>
      </w:r>
    </w:p>
    <w:p w:rsidR="001E14D0" w:rsidRDefault="001E14D0" w:rsidP="001E14D0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8"/>
          <w:szCs w:val="18"/>
        </w:rPr>
      </w:pPr>
    </w:p>
    <w:p w:rsidR="001E14D0" w:rsidRDefault="001E14D0" w:rsidP="001E14D0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8"/>
          <w:szCs w:val="18"/>
        </w:rPr>
      </w:pPr>
      <w:r>
        <w:rPr>
          <w:rFonts w:ascii="Arial" w:eastAsia="Times New Roman" w:hAnsi="Arial" w:cs="Arial"/>
          <w:i/>
          <w:color w:val="auto"/>
          <w:sz w:val="18"/>
          <w:szCs w:val="18"/>
        </w:rPr>
        <w:tab/>
      </w:r>
      <w:r>
        <w:rPr>
          <w:rFonts w:ascii="Arial" w:eastAsia="Times New Roman" w:hAnsi="Arial" w:cs="Arial"/>
          <w:i/>
          <w:color w:val="auto"/>
          <w:sz w:val="18"/>
          <w:szCs w:val="18"/>
        </w:rPr>
        <w:tab/>
      </w:r>
      <w:r>
        <w:rPr>
          <w:rFonts w:ascii="Arial" w:eastAsia="Times New Roman" w:hAnsi="Arial" w:cs="Arial"/>
          <w:i/>
          <w:color w:val="auto"/>
          <w:sz w:val="18"/>
          <w:szCs w:val="18"/>
        </w:rPr>
        <w:tab/>
      </w:r>
      <w:r>
        <w:rPr>
          <w:rFonts w:ascii="Arial" w:eastAsia="Times New Roman" w:hAnsi="Arial" w:cs="Arial"/>
          <w:i/>
          <w:color w:val="auto"/>
          <w:sz w:val="18"/>
          <w:szCs w:val="18"/>
        </w:rPr>
        <w:tab/>
        <w:t>.....................................................................................................................................</w:t>
      </w:r>
    </w:p>
    <w:p w:rsidR="001E14D0" w:rsidRDefault="001E14D0" w:rsidP="001E14D0">
      <w:pPr>
        <w:rPr>
          <w:rFonts w:ascii="Arial" w:hAnsi="Arial" w:cs="Arial"/>
          <w:color w:val="auto"/>
          <w:sz w:val="18"/>
          <w:szCs w:val="18"/>
        </w:rPr>
      </w:pPr>
    </w:p>
    <w:p w:rsidR="00C810C8" w:rsidRPr="001E14D0" w:rsidRDefault="00C810C8" w:rsidP="001E14D0">
      <w:pPr>
        <w:rPr>
          <w:rFonts w:ascii="Arial" w:hAnsi="Arial" w:cs="Arial"/>
          <w:b/>
          <w:color w:val="auto"/>
        </w:rPr>
      </w:pPr>
    </w:p>
    <w:sectPr w:rsidR="00C810C8" w:rsidRPr="001E1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7D50"/>
    <w:multiLevelType w:val="hybridMultilevel"/>
    <w:tmpl w:val="E65AD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E18DA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>
    <w:nsid w:val="6E840155"/>
    <w:multiLevelType w:val="hybridMultilevel"/>
    <w:tmpl w:val="5FA84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D0"/>
    <w:rsid w:val="001E14D0"/>
    <w:rsid w:val="00C810C8"/>
    <w:rsid w:val="00E1122A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4D0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1E14D0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Akapitzlist">
    <w:name w:val="List Paragraph"/>
    <w:basedOn w:val="Normalny"/>
    <w:uiPriority w:val="99"/>
    <w:qFormat/>
    <w:rsid w:val="001E14D0"/>
    <w:pPr>
      <w:ind w:left="720"/>
      <w:contextualSpacing/>
    </w:pPr>
  </w:style>
  <w:style w:type="character" w:customStyle="1" w:styleId="Bodytext39">
    <w:name w:val="Body text (3) + 9"/>
    <w:aliases w:val="5 pt26,5 pt,Body text (2) + 10,Bold,5 pt31"/>
    <w:rsid w:val="001E14D0"/>
    <w:rPr>
      <w:rFonts w:ascii="Times New Roman" w:hAnsi="Times New Roman"/>
      <w:spacing w:val="0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4D0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1E14D0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Akapitzlist">
    <w:name w:val="List Paragraph"/>
    <w:basedOn w:val="Normalny"/>
    <w:uiPriority w:val="99"/>
    <w:qFormat/>
    <w:rsid w:val="001E14D0"/>
    <w:pPr>
      <w:ind w:left="720"/>
      <w:contextualSpacing/>
    </w:pPr>
  </w:style>
  <w:style w:type="character" w:customStyle="1" w:styleId="Bodytext39">
    <w:name w:val="Body text (3) + 9"/>
    <w:aliases w:val="5 pt26,5 pt,Body text (2) + 10,Bold,5 pt31"/>
    <w:rsid w:val="001E14D0"/>
    <w:rPr>
      <w:rFonts w:ascii="Times New Roman" w:hAnsi="Times New Roman"/>
      <w:spacing w:val="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921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2</cp:revision>
  <dcterms:created xsi:type="dcterms:W3CDTF">2015-10-30T08:40:00Z</dcterms:created>
  <dcterms:modified xsi:type="dcterms:W3CDTF">2015-11-04T08:12:00Z</dcterms:modified>
</cp:coreProperties>
</file>